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EEE63FC" wp14:editId="0A7E7C30">
                <wp:simplePos x="0" y="0"/>
                <wp:positionH relativeFrom="column">
                  <wp:posOffset>-15875</wp:posOffset>
                </wp:positionH>
                <wp:positionV relativeFrom="paragraph">
                  <wp:posOffset>-12065</wp:posOffset>
                </wp:positionV>
                <wp:extent cx="1903095" cy="772160"/>
                <wp:effectExtent l="0" t="0" r="20955" b="27940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5B0" w:rsidRDefault="008315B0" w:rsidP="008315B0"/>
                          <w:p w:rsidR="008315B0" w:rsidRDefault="008315B0" w:rsidP="008315B0"/>
                          <w:p w:rsidR="008315B0" w:rsidRDefault="008315B0" w:rsidP="008315B0"/>
                          <w:p w:rsidR="008315B0" w:rsidRPr="00A526E5" w:rsidRDefault="008315B0" w:rsidP="008315B0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:rsidR="008315B0" w:rsidRPr="006A59BC" w:rsidRDefault="008315B0" w:rsidP="008315B0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E63FC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1.25pt;margin-top:-.9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" strokeweight=".5pt">
                <v:textbox inset=".25pt,.25pt,.25pt,.25pt">
                  <w:txbxContent>
                    <w:p w:rsidR="008315B0" w:rsidRDefault="008315B0" w:rsidP="008315B0"/>
                    <w:p w:rsidR="008315B0" w:rsidRDefault="008315B0" w:rsidP="008315B0"/>
                    <w:p w:rsidR="008315B0" w:rsidRDefault="008315B0" w:rsidP="008315B0"/>
                    <w:p w:rsidR="008315B0" w:rsidRPr="00A526E5" w:rsidRDefault="008315B0" w:rsidP="008315B0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:rsidR="008315B0" w:rsidRPr="006A59BC" w:rsidRDefault="008315B0" w:rsidP="008315B0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3</w:t>
      </w:r>
      <w:r w:rsidR="00EC0085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do Ogłoszenia</w:t>
      </w:r>
    </w:p>
    <w:p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8315B0" w:rsidRPr="00DC593C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8315B0" w:rsidRDefault="008315B0" w:rsidP="008315B0">
      <w:pPr>
        <w:spacing w:line="276" w:lineRule="auto"/>
        <w:jc w:val="center"/>
        <w:rPr>
          <w:rFonts w:ascii="Arial" w:eastAsia="Arial Unicode MS" w:hAnsi="Arial" w:cs="Arial"/>
          <w:b/>
          <w:sz w:val="20"/>
          <w:szCs w:val="20"/>
        </w:rPr>
      </w:pPr>
    </w:p>
    <w:p w:rsidR="008315B0" w:rsidRDefault="008315B0" w:rsidP="008315B0">
      <w:pPr>
        <w:rPr>
          <w:rFonts w:ascii="Arial" w:hAnsi="Arial" w:cs="Arial"/>
          <w:b/>
          <w:sz w:val="20"/>
          <w:szCs w:val="20"/>
        </w:rPr>
      </w:pPr>
    </w:p>
    <w:p w:rsidR="008315B0" w:rsidRPr="004E7BD3" w:rsidRDefault="008315B0" w:rsidP="008315B0">
      <w:pPr>
        <w:rPr>
          <w:rFonts w:ascii="Arial" w:hAnsi="Arial" w:cs="Arial"/>
          <w:sz w:val="20"/>
          <w:szCs w:val="20"/>
        </w:rPr>
      </w:pPr>
    </w:p>
    <w:p w:rsidR="008B00B4" w:rsidRPr="008B00B4" w:rsidRDefault="008B00B4" w:rsidP="008B00B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8B00B4">
        <w:rPr>
          <w:rFonts w:ascii="Arial" w:hAnsi="Arial" w:cs="Arial"/>
          <w:b/>
          <w:u w:val="single"/>
        </w:rPr>
        <w:t xml:space="preserve">OŚWIADCZENIE WYKONAWCY </w:t>
      </w:r>
    </w:p>
    <w:p w:rsidR="002C037D" w:rsidRPr="00BF1F3F" w:rsidRDefault="002C037D" w:rsidP="002C037D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8315B0" w:rsidRPr="004E7BD3" w:rsidRDefault="008315B0" w:rsidP="00936EC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EC0085">
        <w:rPr>
          <w:rFonts w:ascii="Arial" w:hAnsi="Arial" w:cs="Arial"/>
          <w:sz w:val="20"/>
          <w:szCs w:val="20"/>
        </w:rPr>
        <w:t xml:space="preserve">na </w:t>
      </w:r>
      <w:r w:rsidR="00EC0085" w:rsidRPr="00EC0085">
        <w:rPr>
          <w:rFonts w:ascii="Arial" w:hAnsi="Arial" w:cs="Arial"/>
          <w:b/>
          <w:sz w:val="20"/>
          <w:szCs w:val="20"/>
        </w:rPr>
        <w:t>Świadczenie usług ochrony fizycznej obiektów, mienia i terenów Morskiego Instytutu Rybackiego – Państwowego Instytutu Badawczego, przy ul. Kołłątaja 1</w:t>
      </w:r>
      <w:r w:rsidR="00EC0085">
        <w:rPr>
          <w:rFonts w:ascii="Arial" w:hAnsi="Arial" w:cs="Arial"/>
          <w:b/>
          <w:sz w:val="20"/>
          <w:szCs w:val="20"/>
        </w:rPr>
        <w:t xml:space="preserve"> i alei Jana Pawła II 1 w Gdyni</w:t>
      </w:r>
      <w:r w:rsidR="00EC0085">
        <w:rPr>
          <w:rFonts w:ascii="Arial" w:hAnsi="Arial" w:cs="Arial"/>
          <w:sz w:val="20"/>
          <w:szCs w:val="20"/>
        </w:rPr>
        <w:t xml:space="preserve"> </w:t>
      </w:r>
      <w:r w:rsidRPr="004E7BD3">
        <w:rPr>
          <w:rFonts w:ascii="Arial" w:hAnsi="Arial" w:cs="Arial"/>
          <w:sz w:val="20"/>
          <w:szCs w:val="20"/>
        </w:rPr>
        <w:t>oświadczam, co następuje:</w:t>
      </w:r>
    </w:p>
    <w:p w:rsidR="008315B0" w:rsidRPr="004E7BD3" w:rsidRDefault="008315B0" w:rsidP="008315B0">
      <w:pPr>
        <w:spacing w:line="360" w:lineRule="auto"/>
        <w:rPr>
          <w:rFonts w:ascii="Arial" w:hAnsi="Arial" w:cs="Arial"/>
          <w:sz w:val="20"/>
          <w:szCs w:val="20"/>
        </w:rPr>
      </w:pPr>
    </w:p>
    <w:p w:rsidR="008315B0" w:rsidRPr="009B4836" w:rsidRDefault="008315B0" w:rsidP="008315B0">
      <w:pPr>
        <w:pStyle w:val="Akapitzlist"/>
        <w:numPr>
          <w:ilvl w:val="0"/>
          <w:numId w:val="2"/>
        </w:numPr>
        <w:shd w:val="clear" w:color="auto" w:fill="E2EFD9" w:themeFill="accent6" w:themeFillTint="33"/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9B4836">
        <w:rPr>
          <w:rFonts w:ascii="Arial" w:hAnsi="Arial" w:cs="Arial"/>
          <w:b/>
          <w:sz w:val="20"/>
          <w:szCs w:val="20"/>
        </w:rPr>
        <w:t>OŚWIADCZENIA DOTYCZĄCE WYKONAWCY:</w:t>
      </w:r>
    </w:p>
    <w:p w:rsidR="008315B0" w:rsidRPr="00090BE9" w:rsidRDefault="008315B0" w:rsidP="00EC0085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90BE9">
        <w:rPr>
          <w:rFonts w:ascii="Arial" w:hAnsi="Arial" w:cs="Arial"/>
          <w:sz w:val="20"/>
          <w:szCs w:val="20"/>
        </w:rPr>
        <w:t>Oświadczam</w:t>
      </w:r>
      <w:r w:rsidR="00EC0085">
        <w:rPr>
          <w:rFonts w:ascii="Arial" w:hAnsi="Arial" w:cs="Arial"/>
          <w:sz w:val="20"/>
          <w:szCs w:val="20"/>
        </w:rPr>
        <w:t>,</w:t>
      </w:r>
      <w:r w:rsidR="00EC0085" w:rsidRPr="00EC0085">
        <w:rPr>
          <w:rFonts w:ascii="Arial" w:hAnsi="Arial" w:cs="Arial"/>
          <w:sz w:val="20"/>
          <w:szCs w:val="20"/>
        </w:rPr>
        <w:t xml:space="preserve"> że w stosunku do firmy, którą reprezentuję/my brak jest podstaw do wykluczenia z postępowania</w:t>
      </w:r>
      <w:r w:rsidR="00EC0085">
        <w:rPr>
          <w:rFonts w:ascii="Arial" w:hAnsi="Arial" w:cs="Arial"/>
          <w:sz w:val="20"/>
          <w:szCs w:val="20"/>
        </w:rPr>
        <w:t xml:space="preserve"> określonych w pkt. V ust 1</w:t>
      </w:r>
      <w:r w:rsidR="001D4A43">
        <w:rPr>
          <w:rFonts w:ascii="Arial" w:hAnsi="Arial" w:cs="Arial"/>
          <w:sz w:val="20"/>
          <w:szCs w:val="20"/>
        </w:rPr>
        <w:t xml:space="preserve">.1 </w:t>
      </w:r>
      <w:r w:rsidR="00EC0085">
        <w:rPr>
          <w:rFonts w:ascii="Arial" w:hAnsi="Arial" w:cs="Arial"/>
          <w:sz w:val="20"/>
          <w:szCs w:val="20"/>
        </w:rPr>
        <w:t>ogłoszenia o zamówieniu</w:t>
      </w:r>
      <w:r w:rsidR="001D4A43">
        <w:rPr>
          <w:rFonts w:ascii="Arial" w:hAnsi="Arial" w:cs="Arial"/>
          <w:sz w:val="20"/>
          <w:szCs w:val="20"/>
        </w:rPr>
        <w:t xml:space="preserve"> tj.:</w:t>
      </w:r>
    </w:p>
    <w:p w:rsidR="003E64E4" w:rsidRDefault="003E64E4" w:rsidP="003E64E4">
      <w:pPr>
        <w:pStyle w:val="Akapitzlist"/>
        <w:numPr>
          <w:ilvl w:val="2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356EE1">
        <w:rPr>
          <w:rFonts w:ascii="Arial" w:hAnsi="Arial" w:cs="Arial"/>
          <w:sz w:val="20"/>
          <w:szCs w:val="20"/>
        </w:rPr>
        <w:t>Wyk</w:t>
      </w:r>
      <w:r>
        <w:rPr>
          <w:rFonts w:ascii="Arial" w:hAnsi="Arial" w:cs="Arial"/>
          <w:sz w:val="20"/>
          <w:szCs w:val="20"/>
        </w:rPr>
        <w:t>lucza się w</w:t>
      </w:r>
      <w:r w:rsidRPr="00356EE1">
        <w:rPr>
          <w:rFonts w:ascii="Arial" w:hAnsi="Arial" w:cs="Arial"/>
          <w:sz w:val="20"/>
          <w:szCs w:val="20"/>
        </w:rPr>
        <w:t>ykonawcę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</w:t>
      </w:r>
      <w:r>
        <w:rPr>
          <w:rFonts w:ascii="Arial" w:hAnsi="Arial" w:cs="Arial"/>
          <w:sz w:val="20"/>
          <w:szCs w:val="20"/>
        </w:rPr>
        <w:t xml:space="preserve"> z 2015 r. poz. 233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zm</w:t>
      </w:r>
      <w:proofErr w:type="spellEnd"/>
      <w:r>
        <w:rPr>
          <w:rFonts w:ascii="Arial" w:hAnsi="Arial" w:cs="Arial"/>
          <w:sz w:val="20"/>
          <w:szCs w:val="20"/>
        </w:rPr>
        <w:t>);</w:t>
      </w:r>
    </w:p>
    <w:p w:rsidR="003E64E4" w:rsidRDefault="003E64E4" w:rsidP="003E64E4">
      <w:pPr>
        <w:pStyle w:val="Akapitzlist"/>
        <w:numPr>
          <w:ilvl w:val="2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Wyklucza się </w:t>
      </w:r>
      <w:r w:rsidRPr="00AE1776">
        <w:rPr>
          <w:rFonts w:ascii="Arial" w:hAnsi="Arial" w:cs="Arial"/>
          <w:sz w:val="20"/>
          <w:szCs w:val="20"/>
        </w:rPr>
        <w:t>wykonawcę, który nie wykazał spełniania warunków udziału w postępowaniu, lub nie wykazał braku podstaw wykluczenia</w:t>
      </w:r>
      <w:r>
        <w:rPr>
          <w:rFonts w:ascii="Arial" w:hAnsi="Arial" w:cs="Arial"/>
          <w:sz w:val="20"/>
          <w:szCs w:val="20"/>
        </w:rPr>
        <w:t>;</w:t>
      </w:r>
    </w:p>
    <w:p w:rsidR="003E64E4" w:rsidRDefault="003E64E4" w:rsidP="003E64E4">
      <w:pPr>
        <w:pStyle w:val="Akapitzlist"/>
        <w:numPr>
          <w:ilvl w:val="2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AE1776">
        <w:rPr>
          <w:rFonts w:ascii="Arial" w:hAnsi="Arial" w:cs="Arial"/>
          <w:sz w:val="20"/>
          <w:szCs w:val="20"/>
        </w:rPr>
        <w:t>Wyklucza się wykonawcę będącego osobą fizyczną, którego praw</w:t>
      </w:r>
      <w:r>
        <w:rPr>
          <w:rFonts w:ascii="Arial" w:hAnsi="Arial" w:cs="Arial"/>
          <w:sz w:val="20"/>
          <w:szCs w:val="20"/>
        </w:rPr>
        <w:t xml:space="preserve">omocnie skazano za przestępstwo o którym mowa w </w:t>
      </w:r>
      <w:r w:rsidRPr="00AE1776">
        <w:rPr>
          <w:rFonts w:ascii="Arial" w:hAnsi="Arial" w:cs="Arial"/>
          <w:sz w:val="20"/>
          <w:szCs w:val="20"/>
        </w:rPr>
        <w:t>art. 181–188, art. 189a, art. 21</w:t>
      </w:r>
      <w:r>
        <w:rPr>
          <w:rFonts w:ascii="Arial" w:hAnsi="Arial" w:cs="Arial"/>
          <w:sz w:val="20"/>
          <w:szCs w:val="20"/>
        </w:rPr>
        <w:t xml:space="preserve">8–221, art. 228–230a, </w:t>
      </w:r>
      <w:r w:rsidRPr="00AE1776">
        <w:rPr>
          <w:rFonts w:ascii="Arial" w:hAnsi="Arial" w:cs="Arial"/>
          <w:sz w:val="20"/>
          <w:szCs w:val="20"/>
        </w:rPr>
        <w:t xml:space="preserve">art. 258 lub art. 270–309 ustawy z dnia 6 czerwca 1997 r. – Kodeks karny </w:t>
      </w:r>
      <w:r>
        <w:rPr>
          <w:rFonts w:ascii="Arial" w:hAnsi="Arial" w:cs="Arial"/>
          <w:sz w:val="20"/>
          <w:szCs w:val="20"/>
        </w:rPr>
        <w:t xml:space="preserve">(Dz. U. poz. 553,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zm.5), skarbowe;</w:t>
      </w:r>
    </w:p>
    <w:p w:rsidR="003E64E4" w:rsidRDefault="003E64E4" w:rsidP="003E64E4">
      <w:pPr>
        <w:pStyle w:val="Akapitzlist"/>
        <w:numPr>
          <w:ilvl w:val="2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Wyklucza się </w:t>
      </w:r>
      <w:r w:rsidRPr="00154245">
        <w:rPr>
          <w:rFonts w:ascii="Arial" w:hAnsi="Arial" w:cs="Arial"/>
          <w:sz w:val="20"/>
          <w:szCs w:val="20"/>
        </w:rPr>
        <w:t xml:space="preserve"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</w:t>
      </w:r>
      <w:r>
        <w:rPr>
          <w:rFonts w:ascii="Arial" w:hAnsi="Arial" w:cs="Arial"/>
          <w:sz w:val="20"/>
          <w:szCs w:val="20"/>
        </w:rPr>
        <w:t>1.</w:t>
      </w:r>
      <w:r w:rsidRPr="0015424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15424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;</w:t>
      </w:r>
    </w:p>
    <w:p w:rsidR="003E64E4" w:rsidRDefault="003E64E4" w:rsidP="003E64E4">
      <w:pPr>
        <w:pStyle w:val="Akapitzlist"/>
        <w:numPr>
          <w:ilvl w:val="2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Wyklucza się</w:t>
      </w:r>
      <w:r w:rsidRPr="00154245">
        <w:t xml:space="preserve"> </w:t>
      </w:r>
      <w:r w:rsidRPr="00154245">
        <w:rPr>
          <w:rFonts w:ascii="Arial" w:hAnsi="Arial" w:cs="Arial"/>
          <w:sz w:val="20"/>
          <w:szCs w:val="20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3E64E4" w:rsidRDefault="003E64E4" w:rsidP="003E64E4">
      <w:pPr>
        <w:pStyle w:val="Akapitzlist"/>
        <w:numPr>
          <w:ilvl w:val="2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Wyklucza się </w:t>
      </w:r>
      <w:r w:rsidRPr="00154245">
        <w:rPr>
          <w:rFonts w:ascii="Arial" w:hAnsi="Arial" w:cs="Arial"/>
          <w:sz w:val="20"/>
          <w:szCs w:val="20"/>
        </w:rPr>
        <w:t>wykonawcę, który w wyniku zamierzonego działania lub rażącego niedbalstwa wprowadził zamawiającego w błąd przy przedstawieniu informacji, że nie podlega wykluczeniu, spełnia warunki udziału w postępowaniu lub który zataił te informacje lub nie jest w stanie przedstawić wymaganych dokumentów;</w:t>
      </w:r>
    </w:p>
    <w:p w:rsidR="003E64E4" w:rsidRPr="00862AC2" w:rsidRDefault="003E64E4" w:rsidP="003E64E4">
      <w:pPr>
        <w:pStyle w:val="Akapitzlist"/>
        <w:numPr>
          <w:ilvl w:val="2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Wyklucza się </w:t>
      </w:r>
      <w:r w:rsidRPr="00862AC2">
        <w:rPr>
          <w:rFonts w:ascii="Arial" w:hAnsi="Arial" w:cs="Arial"/>
          <w:sz w:val="20"/>
          <w:szCs w:val="20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3E64E4" w:rsidRDefault="003E64E4" w:rsidP="003E64E4">
      <w:pPr>
        <w:pStyle w:val="Akapitzlist"/>
        <w:numPr>
          <w:ilvl w:val="2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Wyklucza się </w:t>
      </w:r>
      <w:r w:rsidRPr="00862AC2">
        <w:rPr>
          <w:rFonts w:ascii="Arial" w:hAnsi="Arial" w:cs="Arial"/>
          <w:sz w:val="20"/>
          <w:szCs w:val="20"/>
        </w:rPr>
        <w:t>wykonawcę, wobec którego orzeczono tytułem środka zapobiegawczego zakaz ubiegania się o zamówienia publiczne;</w:t>
      </w:r>
    </w:p>
    <w:p w:rsidR="003E64E4" w:rsidRPr="00AE1776" w:rsidRDefault="003E64E4" w:rsidP="003E64E4">
      <w:pPr>
        <w:pStyle w:val="Akapitzlist"/>
        <w:numPr>
          <w:ilvl w:val="2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Wyklucza się </w:t>
      </w:r>
      <w:r w:rsidRPr="00862AC2">
        <w:rPr>
          <w:rFonts w:ascii="Arial" w:hAnsi="Arial" w:cs="Arial"/>
          <w:sz w:val="20"/>
          <w:szCs w:val="20"/>
        </w:rPr>
        <w:t>wykonawców, którzy należąc do tej samej grupy kapitałowej, w rozumieniu ustawy z dnia 16 lutego 2007 r. o ochronie konkurencji i konsumentów (Dz. U. z 2015 r. poz. 184, 1618 i 1634), złożyli odrębne oferty, chyba że wykażą, że istniejące między nimi powiązania nie prowadzą do zakłócenia konkurencji w postępowaniu o udzielenie zamówienia</w:t>
      </w:r>
      <w:r>
        <w:rPr>
          <w:rFonts w:ascii="Arial" w:hAnsi="Arial" w:cs="Arial"/>
          <w:sz w:val="20"/>
          <w:szCs w:val="20"/>
        </w:rPr>
        <w:t>.</w:t>
      </w:r>
    </w:p>
    <w:p w:rsidR="008315B0" w:rsidRPr="00936EC1" w:rsidRDefault="001D4A43" w:rsidP="001D4A43">
      <w:pPr>
        <w:pStyle w:val="Akapitzlist"/>
        <w:shd w:val="clear" w:color="auto" w:fill="E2EFD9" w:themeFill="accent6" w:themeFillTint="33"/>
        <w:tabs>
          <w:tab w:val="left" w:pos="284"/>
        </w:tabs>
        <w:spacing w:before="120" w:after="120" w:line="360" w:lineRule="auto"/>
        <w:ind w:left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D4A43">
        <w:rPr>
          <w:rFonts w:ascii="Arial" w:hAnsi="Arial" w:cs="Arial"/>
          <w:b/>
          <w:sz w:val="21"/>
          <w:szCs w:val="21"/>
        </w:rPr>
        <w:t>II</w:t>
      </w:r>
      <w:r w:rsidR="00936EC1" w:rsidRPr="001D4A43">
        <w:rPr>
          <w:rFonts w:ascii="Arial" w:hAnsi="Arial" w:cs="Arial"/>
          <w:b/>
          <w:sz w:val="20"/>
          <w:szCs w:val="20"/>
        </w:rPr>
        <w:t>.</w:t>
      </w:r>
      <w:r w:rsidR="00936EC1">
        <w:rPr>
          <w:rFonts w:ascii="Arial" w:hAnsi="Arial" w:cs="Arial"/>
          <w:b/>
          <w:sz w:val="20"/>
          <w:szCs w:val="20"/>
        </w:rPr>
        <w:t xml:space="preserve"> </w:t>
      </w:r>
      <w:r w:rsidR="008315B0" w:rsidRPr="00936EC1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8315B0" w:rsidRPr="004E7BD3" w:rsidRDefault="008315B0" w:rsidP="008315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E7BD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315B0" w:rsidRPr="004E7BD3" w:rsidRDefault="008315B0" w:rsidP="008315B0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8315B0" w:rsidRPr="00E12347" w:rsidTr="00074869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315B0" w:rsidRPr="00BC4A30" w:rsidRDefault="008315B0" w:rsidP="00074869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8315B0" w:rsidRPr="00E12347" w:rsidTr="00074869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315B0" w:rsidRPr="00BC4A30" w:rsidRDefault="008315B0" w:rsidP="00074869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315B0" w:rsidRPr="00BC4A30" w:rsidRDefault="008315B0" w:rsidP="00074869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8315B0" w:rsidRPr="00E12347" w:rsidTr="00074869">
        <w:trPr>
          <w:trHeight w:hRule="exact" w:val="560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B0" w:rsidRPr="00FA00B9" w:rsidRDefault="008315B0" w:rsidP="0007486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B0" w:rsidRPr="00E12347" w:rsidRDefault="008315B0" w:rsidP="000748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B0" w:rsidRPr="00E12347" w:rsidRDefault="008315B0" w:rsidP="000748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15B0" w:rsidRPr="00E12347" w:rsidTr="00074869">
        <w:trPr>
          <w:trHeight w:hRule="exact" w:val="568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B0" w:rsidRPr="00FA00B9" w:rsidRDefault="008315B0" w:rsidP="0007486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B0" w:rsidRPr="00E12347" w:rsidRDefault="008315B0" w:rsidP="000748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B0" w:rsidRPr="00E12347" w:rsidRDefault="008315B0" w:rsidP="000748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F62EA5" w:rsidRDefault="00F62EA5" w:rsidP="002C037D"/>
    <w:sectPr w:rsidR="00F62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87D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FFB1DD7"/>
    <w:multiLevelType w:val="hybridMultilevel"/>
    <w:tmpl w:val="94F8672E"/>
    <w:lvl w:ilvl="0" w:tplc="BC5A7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B0"/>
    <w:rsid w:val="00090BE9"/>
    <w:rsid w:val="000A0CF3"/>
    <w:rsid w:val="001B39E2"/>
    <w:rsid w:val="001D4A43"/>
    <w:rsid w:val="002C037D"/>
    <w:rsid w:val="003E64E4"/>
    <w:rsid w:val="003E7DD1"/>
    <w:rsid w:val="00627CAA"/>
    <w:rsid w:val="006E1306"/>
    <w:rsid w:val="008315B0"/>
    <w:rsid w:val="008B00B4"/>
    <w:rsid w:val="00936EC1"/>
    <w:rsid w:val="00B570FD"/>
    <w:rsid w:val="00EC0085"/>
    <w:rsid w:val="00F6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1D6E"/>
  <w15:chartTrackingRefBased/>
  <w15:docId w15:val="{439CF4F4-5599-468D-969A-60111A15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5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5B76D-7BEF-4A81-9DB8-F9224D16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11</cp:revision>
  <dcterms:created xsi:type="dcterms:W3CDTF">2016-11-14T09:44:00Z</dcterms:created>
  <dcterms:modified xsi:type="dcterms:W3CDTF">2017-04-07T06:23:00Z</dcterms:modified>
</cp:coreProperties>
</file>